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E8D" w14:textId="77777777" w:rsidR="007B6B1D" w:rsidRPr="00B4488A" w:rsidRDefault="007B6B1D" w:rsidP="00F339CF">
      <w:pPr>
        <w:pStyle w:val="NormalWeb"/>
        <w:spacing w:line="360" w:lineRule="auto"/>
        <w:rPr>
          <w:rFonts w:ascii="Calibri" w:hAnsi="Calibri" w:cs="Calibri"/>
          <w:sz w:val="20"/>
          <w:szCs w:val="20"/>
        </w:rPr>
      </w:pPr>
      <w:r w:rsidRPr="00B4488A">
        <w:rPr>
          <w:rFonts w:ascii="Calibri" w:hAnsi="Calibri" w:cs="Calibri"/>
          <w:b/>
          <w:bCs/>
          <w:sz w:val="20"/>
          <w:szCs w:val="20"/>
        </w:rPr>
        <w:t xml:space="preserve">European solidarity and refugee recognition in the context of the Ukraine refugee ‘crisis’ </w:t>
      </w:r>
      <w:r>
        <w:rPr>
          <w:rFonts w:ascii="Calibri" w:hAnsi="Calibri" w:cs="Calibri"/>
          <w:b/>
          <w:bCs/>
          <w:sz w:val="20"/>
          <w:szCs w:val="20"/>
        </w:rPr>
        <w:t xml:space="preserve">–British Academy/Leverhulme Trust </w:t>
      </w:r>
    </w:p>
    <w:p w14:paraId="7E0AA747" w14:textId="77777777" w:rsidR="007B6B1D" w:rsidRDefault="007B6B1D" w:rsidP="00F339CF">
      <w:pPr>
        <w:spacing w:line="360" w:lineRule="auto"/>
        <w:rPr>
          <w:rFonts w:ascii="Calibri" w:hAnsi="Calibri" w:cs="Calibri"/>
          <w:sz w:val="20"/>
          <w:szCs w:val="20"/>
        </w:rPr>
      </w:pPr>
      <w:r w:rsidRPr="00B4488A">
        <w:rPr>
          <w:rFonts w:ascii="Calibri" w:hAnsi="Calibri" w:cs="Calibri"/>
          <w:sz w:val="20"/>
          <w:szCs w:val="20"/>
        </w:rPr>
        <w:t>This project</w:t>
      </w:r>
      <w:r>
        <w:rPr>
          <w:rFonts w:ascii="Calibri" w:hAnsi="Calibri" w:cs="Calibri"/>
          <w:sz w:val="20"/>
          <w:szCs w:val="20"/>
        </w:rPr>
        <w:t>—for which I’m about to start data-gathering—</w:t>
      </w:r>
      <w:r w:rsidRPr="00B4488A">
        <w:rPr>
          <w:rFonts w:ascii="Calibri" w:hAnsi="Calibri" w:cs="Calibri"/>
          <w:sz w:val="20"/>
          <w:szCs w:val="20"/>
        </w:rPr>
        <w:t>emerged from my doctoral research</w:t>
      </w:r>
      <w:r>
        <w:rPr>
          <w:rFonts w:ascii="Calibri" w:hAnsi="Calibri" w:cs="Calibri"/>
          <w:sz w:val="20"/>
          <w:szCs w:val="20"/>
        </w:rPr>
        <w:t xml:space="preserve">, which is being published in March 2024 with Routledge as </w:t>
      </w:r>
      <w:r w:rsidRPr="00B4488A">
        <w:rPr>
          <w:rFonts w:ascii="Calibri" w:hAnsi="Calibri" w:cs="Calibri"/>
          <w:i/>
          <w:iCs/>
          <w:sz w:val="20"/>
          <w:szCs w:val="20"/>
        </w:rPr>
        <w:t>Refugee Voices: Performativity and the Struggle for Recognition</w:t>
      </w:r>
      <w:r>
        <w:rPr>
          <w:rFonts w:ascii="Calibri" w:hAnsi="Calibri" w:cs="Calibri"/>
          <w:sz w:val="20"/>
          <w:szCs w:val="20"/>
        </w:rPr>
        <w:t xml:space="preserve">. The book looks at the sense in which those going through the asylum system in the UK are performing ‘their refugeeness’ – usually ambivalently, and in an extension of state-sanctioned regulation. The idea was to look at how people might or might not draw on discourses like those of entrepreneurialism or victimhood through various participatory projects vaunted as ‘promises of voice’ within UK charities and cultural institutions, and to think of these critically and in the context of neoliberalism. I found Axel Honneth’s writing useful here, in the sense that his framework of recognition has both psychoanalytic and social dimensions which lend themselves to a critique of rationalism, and can also speak to the legal complexities of those between different places. </w:t>
      </w:r>
    </w:p>
    <w:p w14:paraId="79C05536" w14:textId="77777777" w:rsidR="007B6B1D" w:rsidRDefault="007B6B1D" w:rsidP="00F339CF">
      <w:pPr>
        <w:spacing w:line="360" w:lineRule="auto"/>
        <w:rPr>
          <w:rFonts w:ascii="Calibri" w:hAnsi="Calibri" w:cs="Calibri"/>
          <w:sz w:val="20"/>
          <w:szCs w:val="20"/>
        </w:rPr>
      </w:pPr>
    </w:p>
    <w:p w14:paraId="6291F3B9" w14:textId="5294C7E0" w:rsidR="007B6B1D" w:rsidRDefault="007B6B1D" w:rsidP="00F339CF">
      <w:pPr>
        <w:spacing w:line="360" w:lineRule="auto"/>
        <w:rPr>
          <w:rFonts w:ascii="Calibri" w:hAnsi="Calibri" w:cs="Calibri"/>
          <w:sz w:val="20"/>
          <w:szCs w:val="20"/>
        </w:rPr>
      </w:pPr>
      <w:r>
        <w:rPr>
          <w:rFonts w:ascii="Calibri" w:hAnsi="Calibri" w:cs="Calibri"/>
          <w:sz w:val="20"/>
          <w:szCs w:val="20"/>
        </w:rPr>
        <w:t xml:space="preserve">Being mindful here of my audience and the vast raft of experience we have within SCCS around these kinds of projects, the work was conducted </w:t>
      </w:r>
      <w:r w:rsidRPr="00227C1E">
        <w:rPr>
          <w:rFonts w:ascii="Calibri" w:hAnsi="Calibri" w:cs="Calibri"/>
          <w:i/>
          <w:iCs/>
          <w:sz w:val="20"/>
          <w:szCs w:val="20"/>
        </w:rPr>
        <w:t>with</w:t>
      </w:r>
      <w:r>
        <w:rPr>
          <w:rFonts w:ascii="Calibri" w:hAnsi="Calibri" w:cs="Calibri"/>
          <w:sz w:val="20"/>
          <w:szCs w:val="20"/>
        </w:rPr>
        <w:t xml:space="preserve"> the participants, through long conversations over a number of years, and this fed into a further project in West London with the Iranian Association with the artist Sinai Noor in early 2023. My conclusions were mixed and necessarily ambivalent, to the extent that offering ‘a voice’ to people struggling with cramped accommodation and living on £49.18 a week, not to mention dealing with recent memories of often unspeakable trauma, can only do so much: there are clear documented improvements to people’s self-esteem and sense of belonging—with caveats around how that is conceived— but the institutional care offered is necessarily piecemeal and can sometimes make people feel patronised or worse. Though it is difficult to generalise, the liberal offer of opposition to the obsessive and racist press we see around asylum often reproduces some of the same logics, simply by virtue of people’s internalisation of how they are represented, or because of misplaced benevolence. The ‘performative refugee’ is the point at which these currents are negotiated—with participants mindful of their relationship with this construction. </w:t>
      </w:r>
    </w:p>
    <w:p w14:paraId="143FEAD5" w14:textId="77777777" w:rsidR="007B6B1D" w:rsidRDefault="007B6B1D" w:rsidP="00F339CF">
      <w:pPr>
        <w:spacing w:line="360" w:lineRule="auto"/>
        <w:rPr>
          <w:rFonts w:ascii="Calibri" w:hAnsi="Calibri" w:cs="Calibri"/>
          <w:sz w:val="20"/>
          <w:szCs w:val="20"/>
        </w:rPr>
      </w:pPr>
    </w:p>
    <w:p w14:paraId="7320B30F" w14:textId="29BEBE8F" w:rsidR="007B6B1D" w:rsidRDefault="007B6B1D" w:rsidP="00F339CF">
      <w:pPr>
        <w:spacing w:line="360" w:lineRule="auto"/>
        <w:rPr>
          <w:rFonts w:ascii="Calibri" w:hAnsi="Calibri" w:cs="Calibri"/>
          <w:sz w:val="20"/>
          <w:szCs w:val="20"/>
        </w:rPr>
      </w:pPr>
      <w:r>
        <w:rPr>
          <w:rFonts w:ascii="Calibri" w:hAnsi="Calibri" w:cs="Calibri"/>
          <w:sz w:val="20"/>
          <w:szCs w:val="20"/>
        </w:rPr>
        <w:t xml:space="preserve">Shifting </w:t>
      </w:r>
      <w:r w:rsidR="00AF2F41">
        <w:rPr>
          <w:rFonts w:ascii="Calibri" w:hAnsi="Calibri" w:cs="Calibri"/>
          <w:sz w:val="20"/>
          <w:szCs w:val="20"/>
        </w:rPr>
        <w:t>sites</w:t>
      </w:r>
      <w:r>
        <w:rPr>
          <w:rFonts w:ascii="Calibri" w:hAnsi="Calibri" w:cs="Calibri"/>
          <w:sz w:val="20"/>
          <w:szCs w:val="20"/>
        </w:rPr>
        <w:t xml:space="preserve"> for the forthcoming project, I have decided to focus on the cultural and charitable institutions themselves</w:t>
      </w:r>
      <w:r w:rsidR="00142400">
        <w:rPr>
          <w:rFonts w:ascii="Calibri" w:hAnsi="Calibri" w:cs="Calibri"/>
          <w:sz w:val="20"/>
          <w:szCs w:val="20"/>
        </w:rPr>
        <w:t>—</w:t>
      </w:r>
      <w:r>
        <w:rPr>
          <w:rFonts w:ascii="Calibri" w:hAnsi="Calibri" w:cs="Calibri"/>
          <w:sz w:val="20"/>
          <w:szCs w:val="20"/>
        </w:rPr>
        <w:t xml:space="preserve"> in a European context as a point of comparison</w:t>
      </w:r>
      <w:r w:rsidR="00600D7D">
        <w:rPr>
          <w:rFonts w:ascii="Calibri" w:hAnsi="Calibri" w:cs="Calibri"/>
          <w:sz w:val="20"/>
          <w:szCs w:val="20"/>
        </w:rPr>
        <w:t xml:space="preserve"> with the UK</w:t>
      </w:r>
      <w:r w:rsidR="00142400">
        <w:rPr>
          <w:rFonts w:ascii="Calibri" w:hAnsi="Calibri" w:cs="Calibri"/>
          <w:sz w:val="20"/>
          <w:szCs w:val="20"/>
        </w:rPr>
        <w:t>—</w:t>
      </w:r>
      <w:r>
        <w:rPr>
          <w:rFonts w:ascii="Calibri" w:hAnsi="Calibri" w:cs="Calibri"/>
          <w:sz w:val="20"/>
          <w:szCs w:val="20"/>
        </w:rPr>
        <w:t xml:space="preserve"> </w:t>
      </w:r>
      <w:r w:rsidR="00142400">
        <w:rPr>
          <w:rFonts w:ascii="Calibri" w:hAnsi="Calibri" w:cs="Calibri"/>
          <w:sz w:val="20"/>
          <w:szCs w:val="20"/>
        </w:rPr>
        <w:t>looking at</w:t>
      </w:r>
      <w:r>
        <w:rPr>
          <w:rFonts w:ascii="Calibri" w:hAnsi="Calibri" w:cs="Calibri"/>
          <w:sz w:val="20"/>
          <w:szCs w:val="20"/>
        </w:rPr>
        <w:t xml:space="preserve"> how their offers of solidarity are received and expressed digitally or offline in relation to those displaced by the situation in Ukraine. From February I am spending an initial period in Berlin as a Visiting Fellow at the German government’s Centre for Migration and Integration Research (DeZIM) working with a community organisation in Kreuzberg before moving to Warsaw, to work with the Department of Sociology at Collegium Civitas with partners including the Aleksander Zelwerowicz National Academy of Dramatic Art and the Ukrainian artist/architects Elena Orap and Dasha Podoltseva who are currently based in </w:t>
      </w:r>
      <w:r w:rsidR="003029E1">
        <w:rPr>
          <w:rFonts w:ascii="Calibri" w:hAnsi="Calibri" w:cs="Calibri"/>
          <w:sz w:val="20"/>
          <w:szCs w:val="20"/>
        </w:rPr>
        <w:t>Kyiv</w:t>
      </w:r>
      <w:r>
        <w:rPr>
          <w:rFonts w:ascii="Calibri" w:hAnsi="Calibri" w:cs="Calibri"/>
          <w:sz w:val="20"/>
          <w:szCs w:val="20"/>
        </w:rPr>
        <w:t xml:space="preserve">. The change in political leadership in Poland and how solidarity has changed over time differently in both countries, as well as intersecting with different waves of the Ukrainian diaspora, will be one dimension of analysis as I develop the work with my research partners. I’ll be conducting interviews with cultural and charitable institutions in both cities, which I suspect will span the remainder of the year in person and online, and will then be organising </w:t>
      </w:r>
      <w:r>
        <w:rPr>
          <w:rFonts w:ascii="Calibri" w:hAnsi="Calibri" w:cs="Calibri"/>
          <w:sz w:val="20"/>
          <w:szCs w:val="20"/>
        </w:rPr>
        <w:lastRenderedPageBreak/>
        <w:t>workshops in both places</w:t>
      </w:r>
      <w:r w:rsidR="00142400">
        <w:rPr>
          <w:rFonts w:ascii="Calibri" w:hAnsi="Calibri" w:cs="Calibri"/>
          <w:sz w:val="20"/>
          <w:szCs w:val="20"/>
        </w:rPr>
        <w:t xml:space="preserve"> with Elena and Dasha</w:t>
      </w:r>
      <w:r>
        <w:rPr>
          <w:rFonts w:ascii="Calibri" w:hAnsi="Calibri" w:cs="Calibri"/>
          <w:sz w:val="20"/>
          <w:szCs w:val="20"/>
        </w:rPr>
        <w:t xml:space="preserve">. While I have a plan for these, and my funding will run out this year, I will likely stay with these projects longer term and see how they evolve later on in my leave. </w:t>
      </w:r>
    </w:p>
    <w:p w14:paraId="488243CE" w14:textId="77777777" w:rsidR="007B6B1D" w:rsidRDefault="007B6B1D" w:rsidP="00F339CF">
      <w:pPr>
        <w:spacing w:line="360" w:lineRule="auto"/>
        <w:rPr>
          <w:rFonts w:ascii="Calibri" w:hAnsi="Calibri" w:cs="Calibri"/>
          <w:sz w:val="20"/>
          <w:szCs w:val="20"/>
        </w:rPr>
      </w:pPr>
    </w:p>
    <w:p w14:paraId="48700B54" w14:textId="39668825" w:rsidR="007B6B1D" w:rsidRDefault="007B6B1D" w:rsidP="00F339CF">
      <w:pPr>
        <w:spacing w:line="360" w:lineRule="auto"/>
        <w:rPr>
          <w:rFonts w:ascii="Calibri" w:hAnsi="Calibri" w:cs="Calibri"/>
          <w:sz w:val="20"/>
          <w:szCs w:val="20"/>
        </w:rPr>
      </w:pPr>
      <w:r>
        <w:rPr>
          <w:rFonts w:ascii="Calibri" w:hAnsi="Calibri" w:cs="Calibri"/>
          <w:sz w:val="20"/>
          <w:szCs w:val="20"/>
        </w:rPr>
        <w:t xml:space="preserve">From the middle of the year towards the autumn, AHRC Impact Builder funding is supporting a series of workshops with partners including the Imperial War Museum and Migration Museum in order to provide a series of policy recommendations regarding </w:t>
      </w:r>
      <w:r w:rsidR="00DA2A92">
        <w:rPr>
          <w:rFonts w:ascii="Calibri" w:hAnsi="Calibri" w:cs="Calibri"/>
          <w:sz w:val="20"/>
          <w:szCs w:val="20"/>
        </w:rPr>
        <w:t>the above</w:t>
      </w:r>
      <w:r>
        <w:rPr>
          <w:rFonts w:ascii="Calibri" w:hAnsi="Calibri" w:cs="Calibri"/>
          <w:sz w:val="20"/>
          <w:szCs w:val="20"/>
        </w:rPr>
        <w:t xml:space="preserve"> </w:t>
      </w:r>
      <w:r w:rsidR="003E44FE">
        <w:rPr>
          <w:rFonts w:ascii="Calibri" w:hAnsi="Calibri" w:cs="Calibri"/>
          <w:sz w:val="20"/>
          <w:szCs w:val="20"/>
        </w:rPr>
        <w:t>research</w:t>
      </w:r>
      <w:r>
        <w:rPr>
          <w:rFonts w:ascii="Calibri" w:hAnsi="Calibri" w:cs="Calibri"/>
          <w:sz w:val="20"/>
          <w:szCs w:val="20"/>
        </w:rPr>
        <w:t xml:space="preserve">, which will build on the European interviews from the spring. This will be conceived with participants as described. If you’re interested in discussing any of this work, or are interested in collaborating on this or future research, please do get in touch. </w:t>
      </w:r>
    </w:p>
    <w:p w14:paraId="0D6F7906" w14:textId="77777777" w:rsidR="007B6B1D" w:rsidRDefault="007B6B1D" w:rsidP="00F339CF">
      <w:pPr>
        <w:spacing w:line="360" w:lineRule="auto"/>
        <w:rPr>
          <w:rFonts w:ascii="Calibri" w:hAnsi="Calibri" w:cs="Calibri"/>
          <w:sz w:val="20"/>
          <w:szCs w:val="20"/>
        </w:rPr>
      </w:pPr>
    </w:p>
    <w:p w14:paraId="40CD75C4" w14:textId="77777777" w:rsidR="00AF3AA3" w:rsidRDefault="00AF3AA3" w:rsidP="00F339CF">
      <w:pPr>
        <w:spacing w:line="360" w:lineRule="auto"/>
      </w:pPr>
    </w:p>
    <w:sectPr w:rsidR="00AF3AA3" w:rsidSect="00883652">
      <w:headerReference w:type="even" r:id="rId6"/>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584B" w14:textId="77777777" w:rsidR="00883652" w:rsidRDefault="00883652" w:rsidP="00F339CF">
      <w:r>
        <w:separator/>
      </w:r>
    </w:p>
  </w:endnote>
  <w:endnote w:type="continuationSeparator" w:id="0">
    <w:p w14:paraId="5027B2DD" w14:textId="77777777" w:rsidR="00883652" w:rsidRDefault="00883652" w:rsidP="00F3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04BC" w14:textId="77777777" w:rsidR="00883652" w:rsidRDefault="00883652" w:rsidP="00F339CF">
      <w:r>
        <w:separator/>
      </w:r>
    </w:p>
  </w:footnote>
  <w:footnote w:type="continuationSeparator" w:id="0">
    <w:p w14:paraId="05D30B50" w14:textId="77777777" w:rsidR="00883652" w:rsidRDefault="00883652" w:rsidP="00F33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0976348"/>
      <w:docPartObj>
        <w:docPartGallery w:val="Page Numbers (Top of Page)"/>
        <w:docPartUnique/>
      </w:docPartObj>
    </w:sdtPr>
    <w:sdtContent>
      <w:p w14:paraId="7A949044" w14:textId="406C1922" w:rsidR="00F339CF" w:rsidRDefault="00F339CF" w:rsidP="00CA71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F98C9F" w14:textId="77777777" w:rsidR="00F339CF" w:rsidRDefault="00F339CF" w:rsidP="00F339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9657760"/>
      <w:docPartObj>
        <w:docPartGallery w:val="Page Numbers (Top of Page)"/>
        <w:docPartUnique/>
      </w:docPartObj>
    </w:sdtPr>
    <w:sdtEndPr>
      <w:rPr>
        <w:rStyle w:val="PageNumber"/>
        <w:sz w:val="16"/>
        <w:szCs w:val="16"/>
      </w:rPr>
    </w:sdtEndPr>
    <w:sdtContent>
      <w:p w14:paraId="2F0016DA" w14:textId="1B7DEC82" w:rsidR="00F339CF" w:rsidRDefault="00F339CF" w:rsidP="00CA71B7">
        <w:pPr>
          <w:pStyle w:val="Header"/>
          <w:framePr w:wrap="none" w:vAnchor="text" w:hAnchor="margin" w:xAlign="right" w:y="1"/>
          <w:rPr>
            <w:rStyle w:val="PageNumber"/>
          </w:rPr>
        </w:pPr>
        <w:r w:rsidRPr="00F339CF">
          <w:rPr>
            <w:rStyle w:val="PageNumber"/>
            <w:sz w:val="16"/>
            <w:szCs w:val="16"/>
          </w:rPr>
          <w:fldChar w:fldCharType="begin"/>
        </w:r>
        <w:r w:rsidRPr="00F339CF">
          <w:rPr>
            <w:rStyle w:val="PageNumber"/>
            <w:sz w:val="16"/>
            <w:szCs w:val="16"/>
          </w:rPr>
          <w:instrText xml:space="preserve"> PAGE </w:instrText>
        </w:r>
        <w:r w:rsidRPr="00F339CF">
          <w:rPr>
            <w:rStyle w:val="PageNumber"/>
            <w:sz w:val="16"/>
            <w:szCs w:val="16"/>
          </w:rPr>
          <w:fldChar w:fldCharType="separate"/>
        </w:r>
        <w:r w:rsidRPr="00F339CF">
          <w:rPr>
            <w:rStyle w:val="PageNumber"/>
            <w:noProof/>
            <w:sz w:val="16"/>
            <w:szCs w:val="16"/>
          </w:rPr>
          <w:t>1</w:t>
        </w:r>
        <w:r w:rsidRPr="00F339CF">
          <w:rPr>
            <w:rStyle w:val="PageNumber"/>
            <w:sz w:val="16"/>
            <w:szCs w:val="16"/>
          </w:rPr>
          <w:fldChar w:fldCharType="end"/>
        </w:r>
      </w:p>
    </w:sdtContent>
  </w:sdt>
  <w:p w14:paraId="04C5B010" w14:textId="77777777" w:rsidR="00F339CF" w:rsidRDefault="00F339CF" w:rsidP="00F339C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1D"/>
    <w:rsid w:val="00062F1D"/>
    <w:rsid w:val="00142400"/>
    <w:rsid w:val="003029E1"/>
    <w:rsid w:val="0036713C"/>
    <w:rsid w:val="003E44FE"/>
    <w:rsid w:val="005C0D9E"/>
    <w:rsid w:val="00600D7D"/>
    <w:rsid w:val="00776DFE"/>
    <w:rsid w:val="007B6B1D"/>
    <w:rsid w:val="007F1793"/>
    <w:rsid w:val="00883652"/>
    <w:rsid w:val="008D58E9"/>
    <w:rsid w:val="00967E03"/>
    <w:rsid w:val="00A74661"/>
    <w:rsid w:val="00A94DC1"/>
    <w:rsid w:val="00AF2F41"/>
    <w:rsid w:val="00AF3AA3"/>
    <w:rsid w:val="00DA2A92"/>
    <w:rsid w:val="00E86ACC"/>
    <w:rsid w:val="00F0745D"/>
    <w:rsid w:val="00F339CF"/>
    <w:rsid w:val="00FC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F29A70"/>
  <w14:defaultImageDpi w14:val="32767"/>
  <w15:chartTrackingRefBased/>
  <w15:docId w15:val="{7ABE55BE-134B-604F-83AB-DFE93DD8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6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B1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F339CF"/>
    <w:pPr>
      <w:tabs>
        <w:tab w:val="center" w:pos="4680"/>
        <w:tab w:val="right" w:pos="9360"/>
      </w:tabs>
    </w:pPr>
  </w:style>
  <w:style w:type="character" w:customStyle="1" w:styleId="HeaderChar">
    <w:name w:val="Header Char"/>
    <w:basedOn w:val="DefaultParagraphFont"/>
    <w:link w:val="Header"/>
    <w:uiPriority w:val="99"/>
    <w:rsid w:val="00F339CF"/>
  </w:style>
  <w:style w:type="character" w:styleId="PageNumber">
    <w:name w:val="page number"/>
    <w:basedOn w:val="DefaultParagraphFont"/>
    <w:uiPriority w:val="99"/>
    <w:semiHidden/>
    <w:unhideWhenUsed/>
    <w:rsid w:val="00F339CF"/>
  </w:style>
  <w:style w:type="paragraph" w:styleId="Footer">
    <w:name w:val="footer"/>
    <w:basedOn w:val="Normal"/>
    <w:link w:val="FooterChar"/>
    <w:uiPriority w:val="99"/>
    <w:unhideWhenUsed/>
    <w:rsid w:val="00F339CF"/>
    <w:pPr>
      <w:tabs>
        <w:tab w:val="center" w:pos="4680"/>
        <w:tab w:val="right" w:pos="9360"/>
      </w:tabs>
    </w:pPr>
  </w:style>
  <w:style w:type="character" w:customStyle="1" w:styleId="FooterChar">
    <w:name w:val="Footer Char"/>
    <w:basedOn w:val="DefaultParagraphFont"/>
    <w:link w:val="Footer"/>
    <w:uiPriority w:val="99"/>
    <w:rsid w:val="00F3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Sharp</dc:creator>
  <cp:keywords/>
  <dc:description/>
  <cp:lastModifiedBy>Rob Sharp</cp:lastModifiedBy>
  <cp:revision>13</cp:revision>
  <dcterms:created xsi:type="dcterms:W3CDTF">2024-01-08T10:36:00Z</dcterms:created>
  <dcterms:modified xsi:type="dcterms:W3CDTF">2024-01-26T15:25:00Z</dcterms:modified>
</cp:coreProperties>
</file>